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sz w:val="26"/>
          <w:szCs w:val="26"/>
        </w:rPr>
      </w:pPr>
      <w:r>
        <w:rPr>
          <w:sz w:val="26"/>
          <w:szCs w:val="26"/>
        </w:rPr>
        <w:t xml:space="preserve">Klub Motocyklowy Adwokatury Polskiej, Komisja Integracji Środowiskowej, Kultury, Sportu i Turystyki Naczelnej Rady Adwokackiej (NRA), Okręgowa Rada Adwokacka w Lublinie oraz Komandor Rajdu adw. Stanisław Kowalczyk serdecznie zapraszają adwokatów </w:t>
      </w:r>
      <w:r>
        <w:rPr>
          <w:sz w:val="26"/>
          <w:szCs w:val="26"/>
        </w:rPr>
        <w:t xml:space="preserve">oraz </w:t>
      </w:r>
      <w:r>
        <w:rPr>
          <w:sz w:val="26"/>
          <w:szCs w:val="26"/>
        </w:rPr>
        <w:t>aplikantów adwokackich wraz z rodzinami na:</w:t>
        <w:br/>
        <w:br/>
      </w:r>
      <w:r>
        <w:rPr>
          <w:b/>
          <w:bCs/>
          <w:color w:val="auto"/>
          <w:sz w:val="26"/>
          <w:szCs w:val="26"/>
        </w:rPr>
        <w:t xml:space="preserve">XI Ogólnopolski Zlot Motocyklowy Adwokatów „Wiosna Riders 2019” </w:t>
      </w:r>
      <w:r>
        <w:rPr>
          <w:b/>
          <w:bCs/>
          <w:color w:val="auto"/>
          <w:sz w:val="26"/>
          <w:szCs w:val="26"/>
        </w:rPr>
        <w:t>oraz</w:t>
        <w:br/>
      </w:r>
      <w:r>
        <w:rPr>
          <w:b/>
          <w:bCs/>
          <w:color w:val="auto"/>
          <w:sz w:val="26"/>
          <w:szCs w:val="26"/>
        </w:rPr>
        <w:t>IX Ogólnopolski Rajd Rowerowo-Pieszy Adwokatów „Wiosna Bike 2019”</w:t>
        <w:br/>
        <w:br/>
      </w:r>
      <w:r>
        <w:rPr>
          <w:sz w:val="26"/>
          <w:szCs w:val="26"/>
        </w:rPr>
        <w:t>które odbędą się w dniach 16-19 maja b.r. w Białce Tatrzańskiej w hotelu „Liptakówka***”.</w:t>
      </w:r>
    </w:p>
    <w:p>
      <w:pPr>
        <w:pStyle w:val="Normal"/>
        <w:suppressAutoHyphens w:val="false"/>
        <w:spacing w:lineRule="auto" w:line="240" w:before="187" w:after="0"/>
        <w:jc w:val="both"/>
        <w:rPr/>
      </w:pPr>
      <w:r>
        <w:rPr/>
        <w:t>Uczestnicy spotkania gościć będą w hotelu „Liptakówka***”, prowadzonym przez zaprzyjaźnionego z Klubem motocyklistę Staszaka Liptaka. W ramach pobytu hotel zapewnia między innymi: noclegi w komfortowych pokojach 2 i 3 osobowych, śniadania w formie obfitego bufetu, codziennie wstęp na podgrzewany basen zewnętrzny (gejzer, jacuzzi, brodzik dla dzieci, przeciwprąd, leżaki), Salę Fitness (bieżnia, rower pionowy oraz pionowy, rowery spinningowe, ergometr wioślarski), nielimitowany wstęp do części rekreacyjnej Spa Hotelu tj.: sauna sucha, sauna parowa, kilkuosobowe jacuzzi.</w:t>
      </w:r>
    </w:p>
    <w:p>
      <w:pPr>
        <w:pStyle w:val="Tretekstu"/>
        <w:suppressAutoHyphens w:val="false"/>
        <w:spacing w:lineRule="auto" w:line="240" w:before="187" w:after="0"/>
        <w:jc w:val="both"/>
        <w:rPr/>
      </w:pPr>
      <w:r>
        <w:rPr/>
        <w:t xml:space="preserve">Więcej informacji możecie Państwo znaleźć na stronie www hotelu – </w:t>
      </w:r>
      <w:hyperlink r:id="rId2">
        <w:r>
          <w:rPr>
            <w:rStyle w:val="Czeinternetowe"/>
          </w:rPr>
          <w:t>www.liptakowka.com</w:t>
        </w:r>
      </w:hyperlink>
      <w:r>
        <w:rPr/>
        <w:t>.</w:t>
      </w:r>
    </w:p>
    <w:p>
      <w:pPr>
        <w:pStyle w:val="Tretekstu"/>
        <w:suppressAutoHyphens w:val="false"/>
        <w:spacing w:lineRule="auto" w:line="240" w:before="187" w:after="0"/>
        <w:jc w:val="both"/>
        <w:rPr/>
      </w:pPr>
      <w:r>
        <w:rPr/>
        <w:t>Tradycyjnie przewidujemy utworzenie trzech grup uczestników: motocyklowej, rowerowej i pieszej. Dla każdej z grup atrakcyjne trasy pozwalające poznać urok wysokogórskiej okolicy.</w:t>
      </w:r>
    </w:p>
    <w:p>
      <w:pPr>
        <w:pStyle w:val="Normal"/>
        <w:suppressAutoHyphens w:val="false"/>
        <w:spacing w:lineRule="auto" w:line="240" w:before="187" w:after="0"/>
        <w:jc w:val="both"/>
        <w:rPr/>
      </w:pPr>
      <w:r>
        <w:rPr/>
        <w:t>Dopełnieniem spotkania będą imprezy integracyjne w tym Bal Komandorski i impreza regionalna. Bogate menu wraz z trunkami wliczone w cenę. Organizatorzy przygotowali szereg niespodzianek.</w:t>
      </w:r>
    </w:p>
    <w:p>
      <w:pPr>
        <w:pStyle w:val="Normal"/>
        <w:suppressAutoHyphens w:val="false"/>
        <w:spacing w:lineRule="auto" w:line="240" w:before="187" w:after="0"/>
        <w:jc w:val="both"/>
        <w:rPr/>
      </w:pPr>
      <w:r>
        <w:rPr/>
        <w:t>Firma ADV Poland zapewni motocykle BMW dla uczestników, którzy chcieliby odbyć jazdy testowe po górskich drogach i bezdrożach.</w:t>
      </w:r>
    </w:p>
    <w:p>
      <w:pPr>
        <w:pStyle w:val="Normal"/>
        <w:suppressAutoHyphens w:val="false"/>
        <w:spacing w:lineRule="auto" w:line="240" w:before="187" w:after="0"/>
        <w:jc w:val="both"/>
        <w:rPr/>
      </w:pPr>
      <w:r>
        <w:rPr/>
        <w:t>Więcej szczegółów w kontakcie telefonicznym z adw. Małgorzatą Banach pod nr tel. +48-600-340-275 lub adw. Maciejem Burzyńskiem pod nr tel. +48-603-916-408.</w:t>
      </w:r>
    </w:p>
    <w:p>
      <w:pPr>
        <w:pStyle w:val="Normal"/>
        <w:suppressAutoHyphens w:val="false"/>
        <w:spacing w:lineRule="auto" w:line="240" w:before="187" w:after="0"/>
        <w:jc w:val="both"/>
        <w:rPr/>
      </w:pPr>
      <w:r>
        <w:rPr/>
        <w:t>W ramach imprezy planowane są wykłady w ramach realizacji obowiązku doskonalenia zawodowego adwokatów. Uczestnictwo w szkoleniu umożliwi otrzymanie 8 punktów.</w:t>
      </w:r>
    </w:p>
    <w:p>
      <w:pPr>
        <w:pStyle w:val="Normal"/>
        <w:suppressAutoHyphens w:val="false"/>
        <w:spacing w:lineRule="auto" w:line="240" w:before="187" w:after="0"/>
        <w:jc w:val="both"/>
        <w:rPr/>
      </w:pPr>
      <w:r>
        <w:rPr>
          <w:rFonts w:cs="Times New Roman" w:ascii="Times New Roman" w:hAnsi="Times New Roman"/>
          <w:sz w:val="24"/>
          <w:szCs w:val="24"/>
        </w:rPr>
        <w:t>Każdy, który chciałby się spotkać z Koleżankami i Kolegami podczas „WIOSNA RIDERS 2019” i</w:t>
      </w:r>
      <w:bookmarkStart w:id="0" w:name="__DdeLink__6_3376630452"/>
      <w:r>
        <w:rPr>
          <w:rFonts w:cs="Times New Roman" w:ascii="Times New Roman" w:hAnsi="Times New Roman"/>
          <w:sz w:val="24"/>
          <w:szCs w:val="24"/>
        </w:rPr>
        <w:t> </w:t>
      </w:r>
      <w:bookmarkEnd w:id="0"/>
      <w:r>
        <w:rPr>
          <w:rFonts w:cs="Times New Roman" w:ascii="Times New Roman" w:hAnsi="Times New Roman"/>
          <w:sz w:val="24"/>
          <w:szCs w:val="24"/>
        </w:rPr>
        <w:t xml:space="preserve">„WIOSNA BIKE 2019” powinien wypełnić Kartę zgłoszeniową, przesłać ją na adres e-mail: </w:t>
      </w:r>
      <w:bookmarkStart w:id="1" w:name="cloak91090"/>
      <w:bookmarkEnd w:id="1"/>
      <w:r>
        <w:rPr>
          <w:rFonts w:cs="Times New Roman" w:ascii="Times New Roman" w:hAnsi="Times New Roman"/>
          <w:sz w:val="24"/>
          <w:szCs w:val="24"/>
        </w:rPr>
        <w:t>malgosiabanach@gmail.com oraz dokonać najpóźniej do dnia 30 kwietnia 2019 r. wpłaty kwoty 690,- złotych na rachunek bankowy dedykowany KMAP numer: 24 1020 3150 0000 3502 0111 8983 z dopiskiem „WIOSNA RIDERS 2019” i wskazaniem imion i nazwisk uczestników.</w:t>
      </w:r>
    </w:p>
    <w:p>
      <w:pPr>
        <w:pStyle w:val="Normal"/>
        <w:suppressAutoHyphens w:val="false"/>
        <w:spacing w:lineRule="auto" w:line="240" w:before="187" w:after="0"/>
        <w:jc w:val="both"/>
        <w:rPr>
          <w:rFonts w:ascii="Times New Roman" w:hAnsi="Times New Roman" w:cs="Times New Roman"/>
          <w:sz w:val="24"/>
          <w:szCs w:val="24"/>
        </w:rPr>
      </w:pPr>
      <w:r>
        <w:rPr>
          <w:rFonts w:cs="Times New Roman" w:ascii="Times New Roman" w:hAnsi="Times New Roman"/>
          <w:sz w:val="24"/>
          <w:szCs w:val="24"/>
        </w:rPr>
        <w:t>D</w:t>
      </w:r>
      <w:r>
        <w:rPr>
          <w:rFonts w:cs="Times New Roman" w:ascii="Times New Roman" w:hAnsi="Times New Roman"/>
          <w:sz w:val="24"/>
          <w:szCs w:val="24"/>
        </w:rPr>
        <w:t>la dzieci ceny specjalne:</w:t>
      </w:r>
    </w:p>
    <w:p>
      <w:pPr>
        <w:pStyle w:val="Normal"/>
        <w:numPr>
          <w:ilvl w:val="0"/>
          <w:numId w:val="1"/>
        </w:numPr>
        <w:suppressAutoHyphens w:val="false"/>
        <w:spacing w:lineRule="auto" w:line="240" w:before="187" w:after="0"/>
        <w:jc w:val="both"/>
        <w:rPr>
          <w:rFonts w:ascii="Times New Roman" w:hAnsi="Times New Roman" w:cs="Times New Roman"/>
          <w:sz w:val="24"/>
          <w:szCs w:val="24"/>
        </w:rPr>
      </w:pPr>
      <w:r>
        <w:rPr>
          <w:rFonts w:cs="Times New Roman" w:ascii="Times New Roman" w:hAnsi="Times New Roman"/>
          <w:sz w:val="24"/>
          <w:szCs w:val="24"/>
        </w:rPr>
        <w:t>dziecko od 0-3 roku życia śpiące z rodzicami bezpłatnie,</w:t>
      </w:r>
    </w:p>
    <w:p>
      <w:pPr>
        <w:pStyle w:val="Normal"/>
        <w:numPr>
          <w:ilvl w:val="0"/>
          <w:numId w:val="1"/>
        </w:numPr>
        <w:suppressAutoHyphens w:val="false"/>
        <w:spacing w:lineRule="auto" w:line="240" w:before="187" w:after="0"/>
        <w:jc w:val="both"/>
        <w:rPr>
          <w:rFonts w:ascii="Times New Roman" w:hAnsi="Times New Roman" w:cs="Times New Roman"/>
          <w:sz w:val="24"/>
          <w:szCs w:val="24"/>
        </w:rPr>
      </w:pPr>
      <w:r>
        <w:rPr>
          <w:rFonts w:cs="Times New Roman" w:ascii="Times New Roman" w:hAnsi="Times New Roman"/>
          <w:sz w:val="24"/>
          <w:szCs w:val="24"/>
        </w:rPr>
        <w:t>dziecko starsze do 12 roku życia – 400zł,</w:t>
      </w:r>
    </w:p>
    <w:p>
      <w:pPr>
        <w:pStyle w:val="Normal"/>
        <w:numPr>
          <w:ilvl w:val="0"/>
          <w:numId w:val="1"/>
        </w:numPr>
        <w:suppressAutoHyphens w:val="false"/>
        <w:spacing w:lineRule="auto" w:line="240" w:before="187" w:after="0"/>
        <w:jc w:val="both"/>
        <w:rPr>
          <w:rFonts w:ascii="Times New Roman" w:hAnsi="Times New Roman" w:cs="Times New Roman"/>
          <w:sz w:val="24"/>
          <w:szCs w:val="24"/>
        </w:rPr>
      </w:pPr>
      <w:r>
        <w:rPr>
          <w:rFonts w:cs="Times New Roman" w:ascii="Times New Roman" w:hAnsi="Times New Roman"/>
          <w:sz w:val="24"/>
          <w:szCs w:val="24"/>
        </w:rPr>
        <w:t>dzieci starsze do 15 roku życia – 450zł.</w:t>
      </w:r>
    </w:p>
    <w:p>
      <w:pPr>
        <w:pStyle w:val="Normal"/>
        <w:suppressAutoHyphens w:val="false"/>
        <w:spacing w:lineRule="auto" w:line="240" w:before="187" w:after="0"/>
        <w:jc w:val="both"/>
        <w:rPr>
          <w:rFonts w:ascii="Times New Roman" w:hAnsi="Times New Roman" w:cs="Times New Roman"/>
          <w:sz w:val="24"/>
          <w:szCs w:val="24"/>
        </w:rPr>
      </w:pPr>
      <w:r>
        <w:rPr>
          <w:rFonts w:cs="Times New Roman" w:ascii="Times New Roman" w:hAnsi="Times New Roman"/>
          <w:sz w:val="24"/>
          <w:szCs w:val="24"/>
        </w:rPr>
        <w:t>Impreza przewidziana jest na 100 osób. Kolejność zgłoszenia i dokonania wpłaty może decydować o standardzie i miejscu zakwaterowania.</w:t>
      </w:r>
    </w:p>
    <w:p>
      <w:pPr>
        <w:pStyle w:val="Normal"/>
        <w:suppressAutoHyphens w:val="false"/>
        <w:spacing w:lineRule="auto" w:line="240" w:before="187" w:after="0"/>
        <w:jc w:val="both"/>
        <w:rPr>
          <w:b/>
          <w:b/>
          <w:bCs/>
        </w:rPr>
      </w:pPr>
      <w:r>
        <w:rPr>
          <w:b/>
          <w:bCs/>
        </w:rPr>
        <w:t>O</w:t>
      </w:r>
      <w:r>
        <w:rPr>
          <w:b/>
          <w:bCs/>
        </w:rPr>
        <w:t>stateczny termin dokonywania zgłoszeń i wpłat upływa w dniu 30 kwietnia 2019 r.!</w:t>
      </w:r>
    </w:p>
    <w:p>
      <w:pPr>
        <w:pStyle w:val="Normal"/>
        <w:suppressAutoHyphens w:val="false"/>
        <w:spacing w:lineRule="auto" w:line="240" w:before="187" w:after="0"/>
        <w:jc w:val="both"/>
        <w:rPr/>
      </w:pPr>
      <w:r>
        <w:rPr/>
        <w:t>Zapraszamy!!!</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02"/>
    <w:family w:val="auto"/>
    <w:pitch w:val="default"/>
  </w:font>
  <w:font w:name="Arial">
    <w:charset w:val="ee"/>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Mangal"/>
      <w:color w:val="auto"/>
      <w:kern w:val="2"/>
      <w:sz w:val="24"/>
      <w:szCs w:val="24"/>
      <w:lang w:val="pl-PL" w:eastAsia="zh-CN" w:bidi="hi-IN"/>
    </w:rPr>
  </w:style>
  <w:style w:type="character" w:styleId="Czeinternetowe">
    <w:name w:val="Łącze internetowe"/>
    <w:rPr>
      <w:color w:val="00008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Arial" w:hAnsi="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ptakowka.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178</TotalTime>
  <Application>LibreOffice/6.0.5.2$Windows_X86_64 LibreOffice_project/54c8cbb85f300ac59db32fe8a675ff7683cd5a16</Application>
  <Pages>1</Pages>
  <Words>380</Words>
  <Characters>2440</Characters>
  <CharactersWithSpaces>2806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2016-04-20T11:25:34Z</dcterms:created>
  <dc:creator/>
  <dc:description/>
  <dc:language>pl-PL</dc:language>
  <cp:lastModifiedBy/>
  <cp:lastPrinted>1995-11-21T17:41:00Z</cp:lastPrinted>
  <dcterms:modified xsi:type="dcterms:W3CDTF">2019-04-03T10:43:39Z</dcterms:modified>
  <cp:revision>10</cp:revision>
  <dc:subject/>
  <dc:title/>
</cp:coreProperties>
</file>