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 xml:space="preserve">Uchwała nr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5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Zgromadzenie Izby Adwokackiej w Lublinie zmienia uchwałę nr 6 Zwyczajnego Zgromadzenia Izby Adwokackiej w Lublinie z dnia 27 kwietnia 2019 r., w ten sposób, że przyjmuje jej następującą treść: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Zgromadzenie Izby Adwokackiej w Lublinie wyraża zgodę na sprzedaż nieruchomości położonej w Lubartowie przy ul. Lubelskiej 55, stanowiącej działkę zabudowaną nr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206/2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o powierzchni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0,0356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 ha, dla której Sąd Rejonowy w Lubartowie prowadzi księgę wieczystą KW nr LU1A/00000035/4, upoważniając jednocześnie Okręgową Radę Adwokacką w Lublinie do jej sprzedaży za cenę nie niższą niż 212 000 zł (słownie: dwieście dwanaście tysięcy złotych) albo do przeniesienia własności wskazanej powyższej nieruchomości w zamian za uzyskanie prawa odrębnej własności lokalu lub lokali w budynku wybudowanym na przedmiotowej nieruchomości przez nabywcę (inwestora) wraz z odpowiednim udziałem w prawie własności gruntu i częściach wspólnych budynku o wartości nie niższej niż 212 000 zł (słownie: dwieście dwanaście tysięcy złotych).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Zgromadzenie Izby Adwokackiej upoważnia Okręgową Radę Adwokacką w Lublinie na wydatkowanie kwoty nie wyższej niż 150 000 (słownie sto pięćdziesiąt tysięcy złotych) na dopłatę inwestorowi w sytuacji gdyby wielkość i  wartość odrębnej własności lokalu lub lokali w budynku wybudowanym na tej nieruchomości wraz z odpowiednim udziałem w prawie własności gruntu i częściach wspólnych budynku przekraczała wartość działki przeznaczonej na zamianę.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LibreOffice/7.3.3.2$MacOSX_X86_64 LibreOffice_project/d1d0ea68f081ee2800a922cac8f79445e4603348</Application>
  <AppVersion>15.0000</AppVersion>
  <Pages>1</Pages>
  <Words>204</Words>
  <Characters>1259</Characters>
  <CharactersWithSpaces>1460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2022-05-27T12:19:00Z</dcterms:created>
  <dc:creator>Małgorzata Rymuszka</dc:creator>
  <dc:description/>
  <dc:language>pl-PL</dc:language>
  <cp:lastModifiedBy/>
  <cp:lastPrinted>2022-05-27T11:42:00Z</cp:lastPrinted>
  <dcterms:modified xsi:type="dcterms:W3CDTF">2022-05-27T16:22:59Z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